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10D6" w14:textId="64D41FD9" w:rsidR="000B0D11" w:rsidRPr="00EC5636" w:rsidRDefault="000B0D11" w:rsidP="000B0D11">
      <w:pPr>
        <w:pStyle w:val="Body"/>
        <w:jc w:val="thaiDistribute"/>
        <w:rPr>
          <w:rFonts w:ascii="CordiaUPC" w:hAnsi="CordiaUPC" w:cs="CordiaUPC"/>
          <w:b/>
          <w:bCs/>
          <w:i/>
          <w:iCs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val="en" w:bidi="th-TH"/>
        </w:rPr>
        <w:t>ข่าวประชาสัมพันธ์</w:t>
      </w:r>
    </w:p>
    <w:p w14:paraId="6404EF35" w14:textId="77777777" w:rsidR="000B0D11" w:rsidRPr="00EC5636" w:rsidRDefault="000B0D11" w:rsidP="000B0D11">
      <w:pPr>
        <w:pStyle w:val="Body"/>
        <w:jc w:val="thaiDistribute"/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</w:pPr>
    </w:p>
    <w:p w14:paraId="20C24A18" w14:textId="4228AF46" w:rsidR="000B0D11" w:rsidRPr="00EC5636" w:rsidRDefault="00F52A6D" w:rsidP="000B0D11">
      <w:pPr>
        <w:pStyle w:val="Body"/>
        <w:jc w:val="center"/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val="en" w:bidi="th-TH"/>
        </w:rPr>
        <w:t xml:space="preserve">AVEVA 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val="en" w:bidi="th-TH"/>
        </w:rPr>
        <w:t>จับมือ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val="en" w:bidi="th-TH"/>
        </w:rPr>
        <w:t xml:space="preserve"> SCG </w:t>
      </w:r>
      <w:r w:rsidR="00DB340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val="en" w:bidi="th-TH"/>
        </w:rPr>
        <w:t>ลงนาม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val="en" w:bidi="th-TH"/>
        </w:rPr>
        <w:t>ความร่วมมือ</w:t>
      </w:r>
      <w:r w:rsidR="00DB340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val="en" w:bidi="th-TH"/>
        </w:rPr>
        <w:t>พัฒนา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DRP </w:t>
      </w:r>
      <w:r w:rsidR="00CC194F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“</w:t>
      </w:r>
      <w:r w:rsidR="00104FA7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Digital Reliability Platform</w:t>
      </w:r>
      <w:r w:rsidR="00CC194F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”</w:t>
      </w:r>
      <w:r w:rsidR="00DA0C9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6265E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                             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รองรับอุตสาหกรรม 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4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.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0 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ด้วย</w:t>
      </w:r>
      <w:r w:rsidR="006265E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แพลตฟอร์ม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ดิจิทัลทวิน</w:t>
      </w:r>
      <w:r w:rsidR="00336549"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นำเทคโนโลยีปัญญาประดิษฐ์ (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AI</w:t>
      </w:r>
      <w:r w:rsidR="00336549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)</w:t>
      </w:r>
    </w:p>
    <w:p w14:paraId="73DC83C7" w14:textId="78361BBB" w:rsidR="004E508A" w:rsidRPr="00EC5636" w:rsidRDefault="000E0A5D" w:rsidP="000B0D11">
      <w:pPr>
        <w:pStyle w:val="Body"/>
        <w:jc w:val="center"/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</w:pPr>
      <w:r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>ช่</w:t>
      </w:r>
      <w:r w:rsidR="00DA0C9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วยบริหา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รความแม่นยำ</w:t>
      </w:r>
      <w:r w:rsidR="006265E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ในการจัดการโรงงาน</w:t>
      </w:r>
      <w:r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6265E0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และ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เพิ่มประสิทธิภาพการทำงานของเครื่องจักร</w:t>
      </w:r>
    </w:p>
    <w:p w14:paraId="44AA5816" w14:textId="5107FF1F" w:rsidR="001B4564" w:rsidRPr="00EC5636" w:rsidRDefault="001B4564" w:rsidP="000B0D11">
      <w:pPr>
        <w:pStyle w:val="Body"/>
        <w:jc w:val="thaiDistribute"/>
        <w:rPr>
          <w:rFonts w:ascii="CordiaUPC" w:hAnsi="CordiaUPC" w:cs="CordiaUPC"/>
          <w:color w:val="auto"/>
          <w:sz w:val="32"/>
          <w:szCs w:val="32"/>
          <w:lang w:bidi="th-TH"/>
        </w:rPr>
      </w:pPr>
    </w:p>
    <w:p w14:paraId="050AEC61" w14:textId="433B42F7" w:rsidR="00F32476" w:rsidRPr="00EC5636" w:rsidRDefault="00E447F2" w:rsidP="000B0D11">
      <w:pPr>
        <w:pStyle w:val="Body"/>
        <w:ind w:firstLine="720"/>
        <w:jc w:val="thaiDistribute"/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>กรุงเทพฯ ประเทศไทย</w:t>
      </w:r>
      <w:r w:rsidR="00403E9B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– </w:t>
      </w:r>
      <w:r w:rsidR="0057055C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AVEVA</w:t>
      </w:r>
      <w:r w:rsidR="00747E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FA046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(อาวีวา) </w:t>
      </w:r>
      <w:r w:rsidR="00747E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ผู้นําโลกด้านวิศวกรรมและซอฟต์แวร์</w:t>
      </w:r>
      <w:r w:rsidR="00006EA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สำหรับงาน</w:t>
      </w:r>
      <w:r w:rsidR="00747E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อุตสาหกรรม</w:t>
      </w:r>
      <w:r w:rsidR="000B0D11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7E6C7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ร่วมกับ </w:t>
      </w:r>
      <w:r w:rsidR="00747E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ธุรกิจ</w:t>
      </w:r>
      <w:r w:rsidR="009604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เคมิคอลส์ เอสซีจี</w:t>
      </w:r>
      <w:r w:rsidR="00747E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หนึ่งใน</w:t>
      </w:r>
      <w:r w:rsidR="009604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ผู้ผลิต</w:t>
      </w:r>
      <w:r w:rsidR="00E97D6B" w:rsidRPr="00EC5636">
        <w:rPr>
          <w:rFonts w:ascii="CordiaUPC" w:eastAsiaTheme="minorHAnsi" w:hAnsi="CordiaUPC" w:cs="CordiaUPC"/>
          <w:b/>
          <w:bCs/>
          <w:color w:val="auto"/>
          <w:sz w:val="32"/>
          <w:szCs w:val="32"/>
          <w:cs/>
          <w:lang w:bidi="th-TH"/>
        </w:rPr>
        <w:t xml:space="preserve">เคมีภัณฑ์ครบวงจรรายใหญ่ของประเทศไทยและผู้ผลิตชั้นนำในภูมิภาคเอเชีย </w:t>
      </w:r>
      <w:r w:rsidR="00BB7C13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ลงนามความ</w:t>
      </w:r>
      <w:r w:rsidR="008A2614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ร่วมมือด้านกลยุทธ์</w:t>
      </w:r>
      <w:r w:rsidR="00E8477C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เพื่อพัฒนา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497C29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Digital 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Reliability Platform</w:t>
      </w:r>
      <w:r w:rsidR="00EC4EED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 xml:space="preserve"> (</w:t>
      </w:r>
      <w:r w:rsidR="00EC4EED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DRP</w:t>
      </w:r>
      <w:r w:rsidR="00EC4EED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>)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ช่วย</w:t>
      </w:r>
      <w:r w:rsidR="00BB7C13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ดูแล</w:t>
      </w:r>
      <w:r w:rsidR="00846C7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การบริหารจัดการประสิทธิภาพการทำงานของเครื่องจักรแบบครบวงจร </w:t>
      </w:r>
      <w:r w:rsidR="00D45C2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(</w:t>
      </w:r>
      <w:r w:rsidR="00D45C22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Asset Performance Management </w:t>
      </w:r>
      <w:r w:rsidR="00D45C2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หรือ </w:t>
      </w:r>
      <w:r w:rsidR="00D45C22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APM</w:t>
      </w:r>
      <w:r w:rsidR="00D45C22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) </w:t>
      </w:r>
      <w:r w:rsidR="00EE2E51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โดยออกแบบให้ระบบสามารถ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คาดการณ์ส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ุขภาพ</w:t>
      </w:r>
      <w:r w:rsidR="00BB7C13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ของ</w:t>
      </w:r>
      <w:r w:rsidR="00846C7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เครื่องจักร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(</w:t>
      </w:r>
      <w:r w:rsidR="007E6C72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E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quipment </w:t>
      </w:r>
      <w:r w:rsidR="007E6C72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H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ealth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)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0E0A5D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ตรวจสอ</w:t>
      </w:r>
      <w:r w:rsidR="0002140A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>บ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ประสิทธิภาพการทำงาน และยกระดับมาตรฐาน</w:t>
      </w:r>
      <w:r w:rsidR="008033CE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การ</w:t>
      </w:r>
      <w:r w:rsidR="0077524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บํารุงรักษา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ระหว่างหน่วยปฏิบัติการต่าง ๆ </w:t>
      </w:r>
      <w:r w:rsidR="00F32476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>เพื่อ</w:t>
      </w:r>
      <w:r w:rsidR="00BC7937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ช่วย</w:t>
      </w:r>
      <w:r w:rsidR="00846C7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ป้องกัน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เหตุขัดข้องที่</w:t>
      </w:r>
      <w:r w:rsidR="00846C7B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ทำให้ต้องหยุดการทำงาน</w:t>
      </w:r>
      <w:r w:rsidR="00EE2E51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ของเครื่องจักร</w:t>
      </w:r>
      <w:r w:rsidR="00BC7937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แบบฉุกเฉินลง</w:t>
      </w:r>
      <w:r w:rsidR="00EE2E51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ได้อย่างมีประสิทธิภาพ</w:t>
      </w:r>
      <w:r w:rsidR="000B0D11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</w:p>
    <w:p w14:paraId="5ED03CD0" w14:textId="20CA6622" w:rsidR="00747E76" w:rsidRPr="00EC5636" w:rsidRDefault="007E6C72" w:rsidP="000B0D11">
      <w:pPr>
        <w:pStyle w:val="Body"/>
        <w:ind w:firstLine="720"/>
        <w:jc w:val="thaiDistribute"/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การลงนามร่วมกันในครั้งนี้ เป็นการนำความเชี่ยวชาญของทั้งสององค์กรมาต่อยอดเพื่อให้เกิดเป็นดิจิทัลโซลูชันที่ตอบโจทย์ผู้ประกอบกา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รด้านอุตสาหกรรมอย่างเป็นรูปธรรม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“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DRP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”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จาก 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 xml:space="preserve">AVEVA </w:t>
      </w:r>
      <w:r w:rsidR="00F32476" w:rsidRPr="00EC5636">
        <w:rPr>
          <w:rFonts w:ascii="CordiaUPC" w:hAnsi="CordiaUPC" w:cs="CordiaUPC" w:hint="cs"/>
          <w:b/>
          <w:bCs/>
          <w:color w:val="auto"/>
          <w:sz w:val="32"/>
          <w:szCs w:val="32"/>
          <w:cs/>
          <w:lang w:bidi="th-TH"/>
        </w:rPr>
        <w:t>และ เอสซีจี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A141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พร้อม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สู่</w:t>
      </w:r>
      <w:r w:rsidR="00A141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ตลาดเพื่อให้บริการลูกค้าที่ต้องการ</w:t>
      </w:r>
      <w:r w:rsidR="00BC7937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นำดิจิทัลโซลูชันมาช่วยในการ</w:t>
      </w:r>
      <w:r w:rsidR="00A141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ปรับปรุงการบริหารจัดการการทำงานของเครื่องจักร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ให้มีประสิทธิภาพมากขึ้น 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ตามแนวทาง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val="en-GB" w:bidi="th-TH"/>
        </w:rPr>
        <w:t xml:space="preserve">อุตสาหกรรม 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4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.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0</w:t>
      </w:r>
    </w:p>
    <w:p w14:paraId="43DA99C4" w14:textId="224FC9CB" w:rsidR="008176AE" w:rsidRPr="00EC5636" w:rsidRDefault="00EE2E51" w:rsidP="000B0D11">
      <w:pPr>
        <w:pStyle w:val="Body"/>
        <w:ind w:firstLine="720"/>
        <w:jc w:val="thaiDistribute"/>
        <w:rPr>
          <w:rFonts w:ascii="CordiaUPC" w:hAnsi="CordiaUPC" w:cs="CordiaUPC"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color w:val="auto"/>
          <w:sz w:val="32"/>
          <w:szCs w:val="32"/>
          <w:lang w:bidi="th-TH"/>
        </w:rPr>
        <w:t xml:space="preserve">Reliability 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เป็นเรื่องสำคัญใน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อุตสาหกรรม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ที่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มี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เครื่องจักรเป็น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หัวใจสำคัญของการผลิต 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เช่น 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อุตสาหกรรม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ปิโตรเคมี 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หาก</w:t>
      </w:r>
      <w:r w:rsidR="0002140A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เ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กิด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การหยุด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การผลิต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โดยไม่คาดคิด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 xml:space="preserve"> จะ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ส่ง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ผลกระทบ</w:t>
      </w:r>
      <w:r w:rsidR="001B700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ต่อห่วงโซ่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อุปทานของกระบวนการผลิตเป็น</w:t>
      </w:r>
      <w:r w:rsidR="00760750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อย่างมาก 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ดังนั้น</w:t>
      </w:r>
      <w:r w:rsidR="00760750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การริเริ่ม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เปลี่ยนแปลงกระบวนการ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โดยนำ</w:t>
      </w:r>
      <w:r w:rsidR="00760750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ระบบ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ดิจิทัล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มาใช้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จะ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ช่วยให้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ธุรกิจเข้าใจความเสี่ยง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สามารถ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ควบคุมข้อมูล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เพื่อ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สร้างและ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ใช้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ระบบการบริหาร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จัดการ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ประสิทธิภาพของเครื่องจักร (</w:t>
      </w:r>
      <w:r w:rsidR="00AE698A" w:rsidRPr="00EC5636">
        <w:rPr>
          <w:rFonts w:ascii="CordiaUPC" w:hAnsi="CordiaUPC" w:cs="CordiaUPC"/>
          <w:color w:val="auto"/>
          <w:sz w:val="32"/>
          <w:szCs w:val="32"/>
          <w:lang w:bidi="th-TH"/>
        </w:rPr>
        <w:t>APM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) 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ขั้น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สูง</w:t>
      </w:r>
      <w:r w:rsidR="00BC793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ในการ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ตรวจสอบเครื่องจักร</w:t>
      </w:r>
      <w:r w:rsidR="005E34D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ตัว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ที่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สำคัญ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สามารถ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คาดการณ์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ความเสียหาย</w:t>
      </w:r>
      <w:r w:rsidR="005E34D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ล่วงหน้า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นำไปสู่เป้าหมายที่</w:t>
      </w:r>
      <w:r w:rsidR="005E34D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จะ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ลด</w:t>
      </w:r>
      <w:r w:rsidR="00BC793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การหยุดงานเนื่องจากเครื่องจักรเสียหาย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ให้เป็นศูนย์</w:t>
      </w:r>
      <w:r w:rsidR="00BC793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 xml:space="preserve"> 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ระบบ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ปฏิบัติการนี้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จะผสานข้อมูลของอุปกรณ์ทั้งออนไลน์และออฟไลน์เพื่อแสดงสถานะ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การทำงานของเครื่องจักรใน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โรงงาน 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ทั้งยัง</w:t>
      </w:r>
      <w:r w:rsidR="006F706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ช่วย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เพิ่มประสิทธิภาพ</w:t>
      </w:r>
      <w:r w:rsidR="006F706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การใช้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แรงงาน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คน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และ</w:t>
      </w:r>
      <w:r w:rsidR="00E97D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เป็นการ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ประยุกต์ใช้</w:t>
      </w:r>
      <w:r w:rsidR="00A67DC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ปัญญาประดิษฐ์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หรือ </w:t>
      </w:r>
      <w:r w:rsidR="00AE698A" w:rsidRPr="00EC5636">
        <w:rPr>
          <w:rFonts w:ascii="CordiaUPC" w:hAnsi="CordiaUPC" w:cs="CordiaUPC"/>
          <w:color w:val="auto"/>
          <w:sz w:val="32"/>
          <w:szCs w:val="32"/>
          <w:lang w:bidi="th-TH"/>
        </w:rPr>
        <w:t xml:space="preserve">AI 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ในการ</w:t>
      </w:r>
      <w:r w:rsidR="00AE69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คาดการณ์</w:t>
      </w:r>
      <w:r w:rsidR="006F706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ปัญหา และวางแผน</w:t>
      </w:r>
      <w:r w:rsidR="00BC2A50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การซ่อมบำรุงและการแก้ปัญหา</w:t>
      </w:r>
      <w:r w:rsidR="006F706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ได้ล่วงหน้า </w:t>
      </w:r>
    </w:p>
    <w:p w14:paraId="439DD236" w14:textId="310B5F1A" w:rsidR="00851E0B" w:rsidRPr="00EC5636" w:rsidRDefault="00A67DC1" w:rsidP="000B0D11">
      <w:pPr>
        <w:pStyle w:val="Body"/>
        <w:ind w:firstLine="720"/>
        <w:jc w:val="thaiDistribute"/>
        <w:rPr>
          <w:rFonts w:ascii="CordiaUPC" w:hAnsi="CordiaUPC" w:cs="CordiaUPC"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คุณมงคล เฮงโรจนโสภณ </w:t>
      </w:r>
      <w:r w:rsidR="00960438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ผู้ช่วยผู้จัดการใหญ่ ธุรกิจเคมิคอลส์ เอสซีจี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797D7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กล่าวว่า 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“นับเป็นความสำเร็จ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ครั้งสำคัญ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ของธุรกิจ</w:t>
      </w:r>
      <w:r w:rsidR="00520C2C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เคมิคอลส์ เอสซีจี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เพราะ</w:t>
      </w:r>
      <w:r w:rsidR="00520C2C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บริหารจัดการให้เครื่อง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จักร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สามารถทำงานได้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เต็ม</w:t>
      </w:r>
      <w:r w:rsidR="006F706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ประสิทธิภาพ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ตลอดเวลา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เป็น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เรื่อง</w:t>
      </w:r>
      <w:r w:rsidR="008340D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ที่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สำคัญยิ่ง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ด้วย</w:t>
      </w:r>
      <w:r w:rsidR="00002DA2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นวัตกรรม</w:t>
      </w:r>
      <w:r w:rsidR="00A1413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เทคโนโลยี</w:t>
      </w:r>
      <w:r w:rsidR="00D45C22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ของ</w:t>
      </w:r>
      <w:r w:rsidR="00104FA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“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DRP</w:t>
      </w:r>
      <w:r w:rsidR="00F32476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” 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เราจึงมั่นใจว่า จะสามารถขจัด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ความเสี่ยง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ที่เกิดจากเหตุขัดข้องที่ไม่คาดคิด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</w:t>
      </w:r>
      <w:r w:rsidR="00663A7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F32476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โดย</w:t>
      </w:r>
      <w:r w:rsidR="006A355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ได้เฟ้นหาพันธมิตร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 xml:space="preserve"> </w:t>
      </w:r>
      <w:r w:rsidR="006A355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และ</w:t>
      </w:r>
      <w:r w:rsidR="00104FA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57055C" w:rsidRPr="00EC5636">
        <w:rPr>
          <w:rFonts w:ascii="CordiaUPC" w:hAnsi="CordiaUPC" w:cs="CordiaUPC"/>
          <w:color w:val="auto"/>
          <w:sz w:val="32"/>
          <w:szCs w:val="32"/>
          <w:lang w:bidi="th-TH"/>
        </w:rPr>
        <w:t>AVEVA</w:t>
      </w:r>
      <w:r w:rsidR="00104FA7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</w:t>
      </w:r>
      <w:r w:rsidR="006A355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เป็นเพียงบริษัทเดียวที่สามารถจัดหาระบบแก้ปัญหาได้แบบครบวงจร ครอบคลุมทั้งด้านวิศวกรรม</w:t>
      </w:r>
      <w:r w:rsidR="000B0D1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 การปฏิบัติการ และ</w:t>
      </w:r>
      <w:r w:rsidR="000B0D11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lastRenderedPageBreak/>
        <w:t xml:space="preserve">การซ่อมบำรุง </w:t>
      </w:r>
      <w:r w:rsidR="005C5CFD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อีกทั้ง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>ยัง</w:t>
      </w:r>
      <w:r w:rsidR="00FC7E8A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ผนวกฐานข้อมูลขนาดใหญ่ หรือ </w:t>
      </w:r>
      <w:r w:rsidRPr="00EC5636">
        <w:rPr>
          <w:rFonts w:ascii="CordiaUPC" w:hAnsi="CordiaUPC" w:cs="CordiaUPC"/>
          <w:color w:val="auto"/>
          <w:sz w:val="32"/>
          <w:szCs w:val="32"/>
          <w:lang w:bidi="th-TH"/>
        </w:rPr>
        <w:t xml:space="preserve">Big Data 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ปัญญาประดิษฐ์ </w:t>
      </w:r>
      <w:r w:rsidRPr="00EC5636">
        <w:rPr>
          <w:rFonts w:ascii="CordiaUPC" w:hAnsi="CordiaUPC" w:cs="CordiaUPC"/>
          <w:color w:val="auto"/>
          <w:sz w:val="32"/>
          <w:szCs w:val="32"/>
          <w:lang w:bidi="th-TH"/>
        </w:rPr>
        <w:t xml:space="preserve">AI 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การเรียนรู้ของเครื่อง (</w:t>
      </w:r>
      <w:r w:rsidR="006265E0" w:rsidRPr="00EC5636">
        <w:rPr>
          <w:rFonts w:ascii="CordiaUPC" w:hAnsi="CordiaUPC" w:cs="CordiaUPC"/>
          <w:color w:val="auto"/>
          <w:sz w:val="32"/>
          <w:szCs w:val="32"/>
          <w:lang w:bidi="th-TH"/>
        </w:rPr>
        <w:t>Machine L</w:t>
      </w:r>
      <w:r w:rsidRPr="00EC5636">
        <w:rPr>
          <w:rFonts w:ascii="CordiaUPC" w:hAnsi="CordiaUPC" w:cs="CordiaUPC"/>
          <w:color w:val="auto"/>
          <w:sz w:val="32"/>
          <w:szCs w:val="32"/>
          <w:lang w:bidi="th-TH"/>
        </w:rPr>
        <w:t>earning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) และการวิเคราะห์ข้อมูลเชิงทำนาย (</w:t>
      </w:r>
      <w:r w:rsidRPr="00EC5636">
        <w:rPr>
          <w:rFonts w:ascii="CordiaUPC" w:hAnsi="CordiaUPC" w:cs="CordiaUPC"/>
          <w:color w:val="auto"/>
          <w:sz w:val="32"/>
          <w:szCs w:val="32"/>
        </w:rPr>
        <w:t>Predictive Analytics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) รวมเข้ากับการแก้ปัญหาที่ทำได้จริง ซึ่งจะช่วย</w:t>
      </w:r>
      <w:r w:rsidR="00CB706B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ผู้ปฏิบัติงาน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ได้มากขึ้น</w:t>
      </w:r>
      <w:r w:rsidR="000B0D11"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และพัฒนาประสิทธิภาพอีกด้วย” </w:t>
      </w:r>
    </w:p>
    <w:p w14:paraId="28CCCE50" w14:textId="34D19CCA" w:rsidR="00797D7A" w:rsidRPr="00EC5636" w:rsidRDefault="00797D7A" w:rsidP="000B0D11">
      <w:pPr>
        <w:pStyle w:val="NoSpacing"/>
        <w:ind w:firstLine="720"/>
        <w:jc w:val="thaiDistribute"/>
        <w:rPr>
          <w:rFonts w:ascii="CordiaUPC" w:hAnsi="CordiaUPC" w:cs="CordiaUPC"/>
          <w:b/>
          <w:sz w:val="32"/>
          <w:szCs w:val="32"/>
          <w:cs/>
          <w:lang w:val="en-US" w:bidi="th-TH"/>
        </w:rPr>
      </w:pPr>
      <w:r w:rsidRPr="00EC5636">
        <w:rPr>
          <w:rFonts w:ascii="CordiaUPC" w:hAnsi="CordiaUPC" w:cs="CordiaUPC"/>
          <w:b/>
          <w:sz w:val="32"/>
          <w:szCs w:val="32"/>
          <w:cs/>
          <w:lang w:val="en-US" w:bidi="th-TH"/>
        </w:rPr>
        <w:t>และยังเสริมว่า “</w:t>
      </w:r>
      <w:r w:rsidR="00FC7E8A" w:rsidRPr="00EC5636">
        <w:rPr>
          <w:rFonts w:ascii="CordiaUPC" w:hAnsi="CordiaUPC" w:cs="CordiaUPC"/>
          <w:b/>
          <w:sz w:val="32"/>
          <w:szCs w:val="32"/>
          <w:cs/>
          <w:lang w:val="en-US" w:bidi="th-TH"/>
        </w:rPr>
        <w:t>นอกจากนี้</w:t>
      </w:r>
      <w:r w:rsidRPr="00EC5636">
        <w:rPr>
          <w:rFonts w:ascii="CordiaUPC" w:hAnsi="CordiaUPC" w:cs="CordiaUPC"/>
          <w:b/>
          <w:sz w:val="32"/>
          <w:szCs w:val="32"/>
          <w:cs/>
          <w:lang w:val="en-US" w:bidi="th-TH"/>
        </w:rPr>
        <w:t xml:space="preserve"> ความร่วมมือนี้</w:t>
      </w:r>
      <w:r w:rsidR="000B0D11" w:rsidRPr="00EC5636">
        <w:rPr>
          <w:rFonts w:ascii="CordiaUPC" w:hAnsi="CordiaUPC" w:cs="CordiaUPC" w:hint="cs"/>
          <w:b/>
          <w:sz w:val="32"/>
          <w:szCs w:val="32"/>
          <w:cs/>
          <w:lang w:val="en-US" w:bidi="th-TH"/>
        </w:rPr>
        <w:t xml:space="preserve"> </w:t>
      </w:r>
      <w:r w:rsidRPr="00EC5636">
        <w:rPr>
          <w:rFonts w:ascii="CordiaUPC" w:hAnsi="CordiaUPC" w:cs="CordiaUPC"/>
          <w:b/>
          <w:sz w:val="32"/>
          <w:szCs w:val="32"/>
          <w:cs/>
          <w:lang w:val="en-US" w:bidi="th-TH"/>
        </w:rPr>
        <w:t>ยังรวมถึงการเปิดตัว</w:t>
      </w:r>
      <w:r w:rsidR="00104FA7" w:rsidRPr="00EC5636">
        <w:rPr>
          <w:rFonts w:ascii="CordiaUPC" w:hAnsi="CordiaUPC" w:cs="CordiaUPC"/>
          <w:sz w:val="32"/>
          <w:szCs w:val="32"/>
          <w:cs/>
          <w:lang w:val="en-US" w:bidi="th-TH"/>
        </w:rPr>
        <w:t xml:space="preserve"> </w:t>
      </w:r>
      <w:r w:rsidR="00F32476" w:rsidRPr="00EC5636">
        <w:rPr>
          <w:rFonts w:ascii="CordiaUPC" w:hAnsi="CordiaUPC" w:cs="CordiaUPC"/>
          <w:b/>
          <w:bCs/>
          <w:sz w:val="32"/>
          <w:szCs w:val="32"/>
          <w:cs/>
          <w:lang w:bidi="th-TH"/>
        </w:rPr>
        <w:t>“</w:t>
      </w:r>
      <w:r w:rsidR="00F32476" w:rsidRPr="00EC5636">
        <w:rPr>
          <w:rFonts w:ascii="CordiaUPC" w:hAnsi="CordiaUPC" w:cs="CordiaUPC"/>
          <w:b/>
          <w:bCs/>
          <w:sz w:val="32"/>
          <w:szCs w:val="32"/>
          <w:lang w:bidi="th-TH"/>
        </w:rPr>
        <w:t>DRP</w:t>
      </w:r>
      <w:r w:rsidR="00F32476" w:rsidRPr="00EC5636">
        <w:rPr>
          <w:rFonts w:ascii="CordiaUPC" w:hAnsi="CordiaUPC" w:cs="CordiaUPC"/>
          <w:b/>
          <w:bCs/>
          <w:sz w:val="32"/>
          <w:szCs w:val="32"/>
          <w:cs/>
          <w:lang w:bidi="th-TH"/>
        </w:rPr>
        <w:t xml:space="preserve">” </w:t>
      </w:r>
      <w:r w:rsidR="00CB706B" w:rsidRPr="00EC5636">
        <w:rPr>
          <w:rFonts w:ascii="CordiaUPC" w:hAnsi="CordiaUPC" w:cs="CordiaUPC"/>
          <w:sz w:val="32"/>
          <w:szCs w:val="32"/>
          <w:cs/>
          <w:lang w:val="en-US" w:bidi="th-TH"/>
        </w:rPr>
        <w:t>ออก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 xml:space="preserve">สู่ตลาด </w:t>
      </w:r>
      <w:r w:rsidR="00FC7E8A" w:rsidRPr="00EC5636">
        <w:rPr>
          <w:rFonts w:ascii="CordiaUPC" w:hAnsi="CordiaUPC" w:cs="CordiaUPC"/>
          <w:sz w:val="32"/>
          <w:szCs w:val="32"/>
          <w:cs/>
          <w:lang w:val="en-US" w:bidi="th-TH"/>
        </w:rPr>
        <w:t>โดยจะเป็น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ระบบ</w:t>
      </w:r>
      <w:r w:rsidR="00FC7E8A" w:rsidRPr="00EC5636">
        <w:rPr>
          <w:rFonts w:ascii="CordiaUPC" w:hAnsi="CordiaUPC" w:cs="CordiaUPC"/>
          <w:sz w:val="32"/>
          <w:szCs w:val="32"/>
          <w:cs/>
          <w:lang w:val="en-US" w:bidi="th-TH"/>
        </w:rPr>
        <w:t>ที่นำเทคโนโลยีดิจิทัลมาใช้ในการเพิ่มประสิทธิภาพการบริหารจัดการเครื่องจักร</w:t>
      </w:r>
      <w:r w:rsidR="00A14138" w:rsidRPr="00EC5636">
        <w:rPr>
          <w:rFonts w:ascii="CordiaUPC" w:hAnsi="CordiaUPC" w:cs="CordiaUPC"/>
          <w:sz w:val="32"/>
          <w:szCs w:val="32"/>
          <w:cs/>
          <w:lang w:val="en-US" w:bidi="th-TH"/>
        </w:rPr>
        <w:t>ได้อย่าง</w:t>
      </w:r>
      <w:r w:rsidR="00FC7E8A" w:rsidRPr="00EC5636">
        <w:rPr>
          <w:rFonts w:ascii="CordiaUPC" w:hAnsi="CordiaUPC" w:cs="CordiaUPC"/>
          <w:sz w:val="32"/>
          <w:szCs w:val="32"/>
          <w:cs/>
          <w:lang w:val="en-US" w:bidi="th-TH"/>
        </w:rPr>
        <w:t>ครบ</w:t>
      </w:r>
      <w:r w:rsidR="00A14138" w:rsidRPr="00EC5636">
        <w:rPr>
          <w:rFonts w:ascii="CordiaUPC" w:hAnsi="CordiaUPC" w:cs="CordiaUPC"/>
          <w:sz w:val="32"/>
          <w:szCs w:val="32"/>
          <w:cs/>
          <w:lang w:val="en-US" w:bidi="th-TH"/>
        </w:rPr>
        <w:t>ถ้วน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 xml:space="preserve">สมบูรณ์เป็นรายแรกในตลาด </w:t>
      </w:r>
      <w:r w:rsidR="005C5CFD" w:rsidRPr="00EC5636">
        <w:rPr>
          <w:rFonts w:ascii="CordiaUPC" w:hAnsi="CordiaUPC" w:cs="CordiaUPC"/>
          <w:sz w:val="32"/>
          <w:szCs w:val="32"/>
          <w:cs/>
          <w:lang w:val="en-US" w:bidi="th-TH"/>
        </w:rPr>
        <w:t>ซึ่ง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จะ</w:t>
      </w:r>
      <w:r w:rsidR="00A14138" w:rsidRPr="00EC5636">
        <w:rPr>
          <w:rFonts w:ascii="CordiaUPC" w:hAnsi="CordiaUPC" w:cs="CordiaUPC"/>
          <w:sz w:val="32"/>
          <w:szCs w:val="32"/>
          <w:cs/>
          <w:lang w:val="en-US" w:bidi="th-TH"/>
        </w:rPr>
        <w:t>เป็นการ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รวมทั้งเทคโนโลยี</w:t>
      </w:r>
      <w:r w:rsidR="00834377">
        <w:rPr>
          <w:rFonts w:ascii="CordiaUPC" w:hAnsi="CordiaUPC" w:cs="CordiaUPC"/>
          <w:sz w:val="32"/>
          <w:szCs w:val="32"/>
          <w:cs/>
          <w:lang w:val="en-US" w:bidi="th-TH"/>
        </w:rPr>
        <w:t>และซอฟต์</w:t>
      </w:r>
      <w:r w:rsidR="00A14138" w:rsidRPr="00EC5636">
        <w:rPr>
          <w:rFonts w:ascii="CordiaUPC" w:hAnsi="CordiaUPC" w:cs="CordiaUPC"/>
          <w:sz w:val="32"/>
          <w:szCs w:val="32"/>
          <w:cs/>
          <w:lang w:val="en-US" w:bidi="th-TH"/>
        </w:rPr>
        <w:t>แวร์ที่ทัน</w:t>
      </w:r>
      <w:r w:rsidR="00FC7E8A" w:rsidRPr="00EC5636">
        <w:rPr>
          <w:rFonts w:ascii="CordiaUPC" w:hAnsi="CordiaUPC" w:cs="CordiaUPC"/>
          <w:sz w:val="32"/>
          <w:szCs w:val="32"/>
          <w:cs/>
          <w:lang w:val="en-US" w:bidi="th-TH"/>
        </w:rPr>
        <w:t>สมัย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และข้อมูล</w:t>
      </w:r>
      <w:r w:rsidR="00CB706B" w:rsidRPr="00EC5636">
        <w:rPr>
          <w:rFonts w:ascii="CordiaUPC" w:hAnsi="CordiaUPC" w:cs="CordiaUPC"/>
          <w:sz w:val="32"/>
          <w:szCs w:val="32"/>
          <w:cs/>
          <w:lang w:val="en-US" w:bidi="th-TH"/>
        </w:rPr>
        <w:t>เฉพาะ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ทาง</w:t>
      </w:r>
      <w:r w:rsidR="00FC7E8A" w:rsidRPr="00EC5636">
        <w:rPr>
          <w:rFonts w:ascii="CordiaUPC" w:hAnsi="CordiaUPC" w:cs="CordiaUPC"/>
          <w:sz w:val="32"/>
          <w:szCs w:val="32"/>
          <w:cs/>
          <w:lang w:val="en-US" w:bidi="th-TH"/>
        </w:rPr>
        <w:t>ของ</w:t>
      </w:r>
      <w:r w:rsidRPr="00EC5636">
        <w:rPr>
          <w:rFonts w:ascii="CordiaUPC" w:hAnsi="CordiaUPC" w:cs="CordiaUPC"/>
          <w:sz w:val="32"/>
          <w:szCs w:val="32"/>
          <w:cs/>
          <w:lang w:val="en-US" w:bidi="th-TH"/>
        </w:rPr>
        <w:t>อุตสาหกรรมเข้าไว้ด้วยกัน</w:t>
      </w:r>
      <w:r w:rsidRPr="00EC5636">
        <w:rPr>
          <w:rFonts w:ascii="CordiaUPC" w:hAnsi="CordiaUPC" w:cs="CordiaUPC"/>
          <w:b/>
          <w:sz w:val="32"/>
          <w:szCs w:val="32"/>
          <w:cs/>
          <w:lang w:val="en-US" w:bidi="th-TH"/>
        </w:rPr>
        <w:t>”</w:t>
      </w:r>
    </w:p>
    <w:p w14:paraId="3903400E" w14:textId="3F6F0725" w:rsidR="00653D6E" w:rsidRPr="00EC5636" w:rsidRDefault="0057055C" w:rsidP="000B0D11">
      <w:pPr>
        <w:pStyle w:val="Body"/>
        <w:ind w:firstLine="720"/>
        <w:jc w:val="thaiDistribute"/>
        <w:rPr>
          <w:rFonts w:ascii="CordiaUPC" w:hAnsi="CordiaUPC" w:cs="CordiaUPC"/>
          <w:b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/>
          <w:b/>
          <w:color w:val="auto"/>
          <w:sz w:val="32"/>
          <w:szCs w:val="32"/>
          <w:lang w:bidi="th-TH"/>
        </w:rPr>
        <w:t xml:space="preserve">Ravi </w:t>
      </w:r>
      <w:proofErr w:type="spellStart"/>
      <w:r w:rsidRPr="00EC5636">
        <w:rPr>
          <w:rFonts w:ascii="CordiaUPC" w:hAnsi="CordiaUPC" w:cs="CordiaUPC"/>
          <w:b/>
          <w:color w:val="auto"/>
          <w:sz w:val="32"/>
          <w:szCs w:val="32"/>
          <w:lang w:bidi="th-TH"/>
        </w:rPr>
        <w:t>Gopinath</w:t>
      </w:r>
      <w:proofErr w:type="spellEnd"/>
      <w:r w:rsidR="00BB18BF">
        <w:rPr>
          <w:rFonts w:ascii="CordiaUPC" w:hAnsi="CordiaUPC" w:cs="CordiaUPC"/>
          <w:b/>
          <w:color w:val="auto"/>
          <w:sz w:val="32"/>
          <w:szCs w:val="32"/>
          <w:lang w:bidi="th-TH"/>
        </w:rPr>
        <w:t>,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F732C9" w:rsidRPr="00EC5636">
        <w:rPr>
          <w:rFonts w:ascii="CordiaUPC" w:hAnsi="CordiaUPC" w:cs="CordiaUPC"/>
          <w:b/>
          <w:color w:val="auto"/>
          <w:sz w:val="32"/>
          <w:szCs w:val="32"/>
          <w:lang w:bidi="th-TH"/>
        </w:rPr>
        <w:t>Chief Cloud Officer and Chief Product Officer</w:t>
      </w:r>
      <w:r w:rsidR="00F732C9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 xml:space="preserve"> บริษัท</w:t>
      </w:r>
      <w:r w:rsidR="00FC7E8A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/>
          <w:b/>
          <w:color w:val="auto"/>
          <w:sz w:val="32"/>
          <w:szCs w:val="32"/>
          <w:lang w:bidi="th-TH"/>
        </w:rPr>
        <w:t>AVEVA</w:t>
      </w:r>
      <w:r w:rsidR="00F732C9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 xml:space="preserve"> กล่าวว่า “</w:t>
      </w:r>
      <w:r w:rsidR="00797D7A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ความร่วมมือด้านกลยุทธ์กับธุรกิจ</w:t>
      </w:r>
      <w:r w:rsidR="00FC7E8A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เคมิคอลส์ เอสซีจี</w:t>
      </w:r>
      <w:r w:rsidR="00F32476" w:rsidRPr="00EC5636">
        <w:rPr>
          <w:rFonts w:ascii="CordiaUPC" w:hAnsi="CordiaUPC" w:cs="CordiaUPC" w:hint="cs"/>
          <w:b/>
          <w:color w:val="auto"/>
          <w:sz w:val="32"/>
          <w:szCs w:val="32"/>
          <w:cs/>
          <w:lang w:bidi="th-TH"/>
        </w:rPr>
        <w:t xml:space="preserve"> 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จะเป็นก้าวแห่งความสำเร็จครั้งสำคัญ</w:t>
      </w:r>
      <w:r w:rsidR="00F32476" w:rsidRPr="00EC5636">
        <w:rPr>
          <w:rFonts w:ascii="CordiaUPC" w:hAnsi="CordiaUPC" w:cs="CordiaUPC" w:hint="cs"/>
          <w:b/>
          <w:color w:val="auto"/>
          <w:sz w:val="32"/>
          <w:szCs w:val="32"/>
          <w:cs/>
          <w:lang w:bidi="th-TH"/>
        </w:rPr>
        <w:t xml:space="preserve"> 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เพื่อ</w:t>
      </w:r>
      <w:r w:rsidR="0062222C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เสริม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ความแข็งแกร่ง</w:t>
      </w:r>
      <w:r w:rsidR="0062222C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ของกลุ่มผลิตภัณฑ์</w:t>
      </w:r>
      <w:r w:rsidR="00653D6E"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ซึ่งจ</w:t>
      </w:r>
      <w:r w:rsidR="007750A3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ะ</w:t>
      </w:r>
      <w:r w:rsidR="00104B66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สร้าง</w:t>
      </w:r>
      <w:r w:rsidR="001C2E31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มูล</w:t>
      </w:r>
      <w:r w:rsidR="007750A3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ค่าผ่าน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การเปลี่ยนโฉมระบบ</w:t>
      </w:r>
      <w:r w:rsidR="008033C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ดิจิทัล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 xml:space="preserve"> เราภูมิใจที่ได้เป็นส่วนหนึ่งที่จะพัฒนาประสิทธิภาพและความ</w:t>
      </w:r>
      <w:r w:rsidR="00D10CE8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เชื่อถือได้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ด้า</w:t>
      </w:r>
      <w:r w:rsidR="007750A3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นงาน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ปฏิบัติการ และทำให้เหตุขัดข้องที่ไม่คาดคิด</w:t>
      </w:r>
      <w:r w:rsidR="00653D6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เป็นศูนย์</w:t>
      </w:r>
      <w:r w:rsidR="00653D6E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 xml:space="preserve"> โดย</w:t>
      </w:r>
      <w:r w:rsidR="00F732C9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รักษาให้เครื่องจักร</w:t>
      </w:r>
      <w:r w:rsidR="00A27F05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เกิด</w:t>
      </w:r>
      <w:r w:rsidR="00F732C9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เสถียรภาพอย่างสูงสุดด้วยคาดการณ์การเสียของเครื่</w:t>
      </w:r>
      <w:r w:rsidR="00E13C3C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องจักรและการบำรุงรักษาตามกำหนด</w:t>
      </w:r>
      <w:bookmarkStart w:id="0" w:name="_GoBack"/>
      <w:bookmarkEnd w:id="0"/>
      <w:r w:rsidR="00F732C9" w:rsidRPr="00EC5636">
        <w:rPr>
          <w:rFonts w:ascii="CordiaUPC" w:hAnsi="CordiaUPC" w:cs="CordiaUPC"/>
          <w:b/>
          <w:color w:val="auto"/>
          <w:sz w:val="32"/>
          <w:szCs w:val="32"/>
          <w:cs/>
          <w:lang w:bidi="th-TH"/>
        </w:rPr>
        <w:t>การร่วมมือครั้งนี้จะเป็นการกำหนดมาตรฐานและกระบวนการซึ่งจะเพิ่มขีดความสามารถของผู้ปฏิบัติงาน”</w:t>
      </w:r>
    </w:p>
    <w:p w14:paraId="288766B5" w14:textId="078A4C67" w:rsidR="007D654B" w:rsidRPr="00EC5636" w:rsidRDefault="00F32476" w:rsidP="00F32476">
      <w:pPr>
        <w:pStyle w:val="Body"/>
        <w:ind w:firstLine="720"/>
        <w:jc w:val="thaiDistribute"/>
        <w:rPr>
          <w:rFonts w:ascii="CordiaUPC" w:hAnsi="CordiaUPC" w:cs="CordiaUPC"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 w:hint="cs"/>
          <w:color w:val="auto"/>
          <w:sz w:val="32"/>
          <w:szCs w:val="32"/>
          <w:cs/>
          <w:lang w:bidi="th-TH"/>
        </w:rPr>
        <w:t xml:space="preserve">ทั้งนี้ 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>“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lang w:bidi="th-TH"/>
        </w:rPr>
        <w:t>DRP</w:t>
      </w:r>
      <w:r w:rsidRPr="00EC5636">
        <w:rPr>
          <w:rFonts w:ascii="CordiaUPC" w:hAnsi="CordiaUPC" w:cs="CordiaUPC"/>
          <w:b/>
          <w:bCs/>
          <w:color w:val="auto"/>
          <w:sz w:val="32"/>
          <w:szCs w:val="32"/>
          <w:cs/>
          <w:lang w:bidi="th-TH"/>
        </w:rPr>
        <w:t xml:space="preserve">” </w:t>
      </w:r>
      <w:r w:rsidR="00A27F0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จะผสานนวัตกรรม</w:t>
      </w:r>
      <w:r w:rsidR="008033CE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ดิจิทัล</w:t>
      </w:r>
      <w:r w:rsidR="00A27F0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เข้ากับประสบการณ์ความรู้</w:t>
      </w:r>
      <w:r w:rsidR="00A1413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เฉพาะทาง พัฒนาเป็นโซลูชันที่จะช่วยส่งเสริมให้ลูกค้าสามารถ</w:t>
      </w:r>
      <w:r w:rsidR="00A27F0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เพิ่มประสิทธิภาพการทำงาน</w:t>
      </w:r>
      <w:r w:rsidR="00A14138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ของเครื่องจักร</w:t>
      </w:r>
      <w:r w:rsidR="00A27F0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>และความปลอดภัย</w:t>
      </w:r>
      <w:r w:rsidR="00BB18BF">
        <w:rPr>
          <w:rFonts w:ascii="CordiaUPC" w:hAnsi="CordiaUPC" w:cs="CordiaUPC"/>
          <w:strike/>
          <w:color w:val="auto"/>
          <w:sz w:val="32"/>
          <w:szCs w:val="32"/>
          <w:cs/>
          <w:lang w:bidi="th-TH"/>
        </w:rPr>
        <w:t xml:space="preserve"> </w:t>
      </w:r>
      <w:r w:rsidR="00A27F05" w:rsidRPr="00EC5636">
        <w:rPr>
          <w:rFonts w:ascii="CordiaUPC" w:hAnsi="CordiaUPC" w:cs="CordiaUPC"/>
          <w:color w:val="auto"/>
          <w:sz w:val="32"/>
          <w:szCs w:val="32"/>
          <w:cs/>
          <w:lang w:bidi="th-TH"/>
        </w:rPr>
        <w:t xml:space="preserve">และยังเป็นการสร้างมาตรฐานใหม่ด้านการแข่งขันให้แก่วงการอุตสาหกรรม </w:t>
      </w:r>
    </w:p>
    <w:p w14:paraId="5A63D0DA" w14:textId="697924B3" w:rsidR="00EC4EED" w:rsidRPr="00EC5636" w:rsidRDefault="00EC4EED" w:rsidP="00F32476">
      <w:pPr>
        <w:pStyle w:val="Body"/>
        <w:ind w:firstLine="720"/>
        <w:jc w:val="thaiDistribute"/>
        <w:rPr>
          <w:rFonts w:ascii="CordiaUPC" w:hAnsi="CordiaUPC" w:cs="CordiaUPC"/>
          <w:b/>
          <w:bCs/>
          <w:i/>
          <w:iCs/>
          <w:color w:val="auto"/>
          <w:sz w:val="32"/>
          <w:szCs w:val="32"/>
          <w:lang w:bidi="th-TH"/>
        </w:rPr>
      </w:pP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bidi="th-TH"/>
        </w:rPr>
        <w:t xml:space="preserve">สำหรับผู้ที่สนใจ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lang w:bidi="th-TH"/>
        </w:rPr>
        <w:t>Digital Reliability Platform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="00BB18BF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>(</w:t>
      </w:r>
      <w:r w:rsidR="00BB18BF">
        <w:rPr>
          <w:rFonts w:ascii="CordiaUPC" w:hAnsi="CordiaUPC" w:cs="CordiaUPC"/>
          <w:b/>
          <w:bCs/>
          <w:i/>
          <w:iCs/>
          <w:color w:val="auto"/>
          <w:sz w:val="32"/>
          <w:szCs w:val="32"/>
          <w:lang w:bidi="th-TH"/>
        </w:rPr>
        <w:t>DRP</w:t>
      </w:r>
      <w:r w:rsidR="00BB18BF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) </w:t>
      </w: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bidi="th-TH"/>
        </w:rPr>
        <w:t>สามารถสอบถามข้อมูลเพิ่มเติมได้ที่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hyperlink r:id="rId10" w:history="1">
        <w:r w:rsidRPr="00EC5636">
          <w:rPr>
            <w:rStyle w:val="Hyperlink"/>
            <w:rFonts w:ascii="CordiaUPC" w:hAnsi="CordiaUPC" w:cs="CordiaUPC"/>
            <w:b/>
            <w:bCs/>
            <w:i/>
            <w:iCs/>
            <w:color w:val="auto"/>
            <w:sz w:val="32"/>
            <w:szCs w:val="32"/>
            <w:lang w:val="en-US" w:bidi="th-TH"/>
          </w:rPr>
          <w:t>repcoiss@scg</w:t>
        </w:r>
        <w:r w:rsidRPr="00EC5636">
          <w:rPr>
            <w:rStyle w:val="Hyperlink"/>
            <w:rFonts w:ascii="CordiaUPC" w:hAnsi="CordiaUPC" w:cs="CordiaUPC"/>
            <w:b/>
            <w:bCs/>
            <w:i/>
            <w:iCs/>
            <w:color w:val="auto"/>
            <w:sz w:val="32"/>
            <w:szCs w:val="32"/>
            <w:cs/>
            <w:lang w:val="en-US" w:bidi="th-TH"/>
          </w:rPr>
          <w:t>.</w:t>
        </w:r>
        <w:r w:rsidRPr="00EC5636">
          <w:rPr>
            <w:rStyle w:val="Hyperlink"/>
            <w:rFonts w:ascii="CordiaUPC" w:hAnsi="CordiaUPC" w:cs="CordiaUPC"/>
            <w:b/>
            <w:bCs/>
            <w:i/>
            <w:iCs/>
            <w:color w:val="auto"/>
            <w:sz w:val="32"/>
            <w:szCs w:val="32"/>
            <w:lang w:val="en-US" w:bidi="th-TH"/>
          </w:rPr>
          <w:t>com</w:t>
        </w:r>
      </w:hyperlink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bidi="th-TH"/>
        </w:rPr>
        <w:t>และติดตามข่าวสารอื่นๆ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bidi="th-TH"/>
        </w:rPr>
        <w:t>ของเอสซีจีได้ที่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https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>://</w:t>
      </w:r>
      <w:proofErr w:type="spellStart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>.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 xml:space="preserve">com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/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Facebook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: </w:t>
      </w:r>
      <w:proofErr w:type="spellStart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 xml:space="preserve">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/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Twitter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: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@</w:t>
      </w:r>
      <w:proofErr w:type="spellStart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 xml:space="preserve"> </w:t>
      </w:r>
      <w:r w:rsidRPr="00EC5636">
        <w:rPr>
          <w:rFonts w:ascii="CordiaUPC" w:hAnsi="CordiaUPC" w:cs="CordiaUPC" w:hint="cs"/>
          <w:b/>
          <w:bCs/>
          <w:i/>
          <w:iCs/>
          <w:color w:val="auto"/>
          <w:sz w:val="32"/>
          <w:szCs w:val="32"/>
          <w:cs/>
          <w:lang w:bidi="th-TH"/>
        </w:rPr>
        <w:t>หรือ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Line@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  <w:cs/>
          <w:lang w:bidi="th-TH"/>
        </w:rPr>
        <w:t xml:space="preserve">: </w:t>
      </w:r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@</w:t>
      </w:r>
      <w:proofErr w:type="spellStart"/>
      <w:r w:rsidRPr="00EC5636">
        <w:rPr>
          <w:rFonts w:ascii="CordiaUPC" w:hAnsi="CordiaUPC" w:cs="CordiaUPC"/>
          <w:b/>
          <w:bCs/>
          <w:i/>
          <w:iCs/>
          <w:color w:val="auto"/>
          <w:sz w:val="32"/>
          <w:szCs w:val="32"/>
        </w:rPr>
        <w:t>scgnewschannel</w:t>
      </w:r>
      <w:proofErr w:type="spellEnd"/>
    </w:p>
    <w:p w14:paraId="559917FB" w14:textId="77777777" w:rsidR="00F32476" w:rsidRPr="00EC5636" w:rsidRDefault="00F32476" w:rsidP="00F32476">
      <w:pPr>
        <w:pStyle w:val="Body"/>
        <w:ind w:firstLine="720"/>
        <w:jc w:val="thaiDistribute"/>
        <w:rPr>
          <w:rFonts w:ascii="CordiaUPC" w:hAnsi="CordiaUPC" w:cs="CordiaUPC"/>
          <w:color w:val="auto"/>
          <w:sz w:val="32"/>
          <w:szCs w:val="32"/>
          <w:lang w:bidi="th-TH"/>
        </w:rPr>
      </w:pPr>
    </w:p>
    <w:p w14:paraId="50F4A3D3" w14:textId="6A0AD0F7" w:rsidR="00F32476" w:rsidRPr="00EC5636" w:rsidRDefault="00F32476" w:rsidP="00F32476">
      <w:pPr>
        <w:pStyle w:val="NoSpacing"/>
        <w:jc w:val="center"/>
        <w:rPr>
          <w:rFonts w:ascii="CordiaUPC" w:hAnsi="CordiaUPC" w:cs="CordiaUPC"/>
          <w:sz w:val="32"/>
          <w:szCs w:val="32"/>
          <w:lang w:val="en-US" w:bidi="th-TH"/>
        </w:rPr>
      </w:pPr>
      <w:r w:rsidRPr="00EC5636">
        <w:rPr>
          <w:rFonts w:ascii="CordiaUPC" w:eastAsia="Arial Unicode MS" w:hAnsi="CordiaUPC" w:cs="CordiaUPC"/>
          <w:sz w:val="32"/>
          <w:szCs w:val="32"/>
          <w:u w:color="000000"/>
          <w:bdr w:val="nil"/>
          <w:cs/>
          <w:lang w:val="en-US" w:bidi="th-TH"/>
        </w:rPr>
        <w:t>*****************************************************</w:t>
      </w:r>
    </w:p>
    <w:p w14:paraId="0837E194" w14:textId="77777777" w:rsidR="00EC4EED" w:rsidRPr="00EC5636" w:rsidRDefault="00EC4EED">
      <w:pPr>
        <w:pStyle w:val="NoSpacing"/>
        <w:jc w:val="center"/>
        <w:rPr>
          <w:rFonts w:ascii="CordiaUPC" w:hAnsi="CordiaUPC" w:cs="CordiaUPC"/>
          <w:sz w:val="32"/>
          <w:szCs w:val="32"/>
          <w:lang w:val="en-US" w:bidi="th-TH"/>
        </w:rPr>
      </w:pPr>
    </w:p>
    <w:sectPr w:rsidR="00EC4EED" w:rsidRPr="00EC5636" w:rsidSect="000B0D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86" w:right="1417" w:bottom="1134" w:left="1276" w:header="426" w:footer="720" w:gutter="0"/>
      <w:cols w:space="454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91DE038" w16cid:durableId="234138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5311F" w14:textId="77777777" w:rsidR="004A4EE9" w:rsidRDefault="004A4EE9">
      <w:r>
        <w:separator/>
      </w:r>
    </w:p>
  </w:endnote>
  <w:endnote w:type="continuationSeparator" w:id="0">
    <w:p w14:paraId="164E360A" w14:textId="77777777" w:rsidR="004A4EE9" w:rsidRDefault="004A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0D10" w14:textId="77777777" w:rsidR="00834377" w:rsidRDefault="008343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5FBC" w14:textId="77777777" w:rsidR="002E1001" w:rsidRDefault="004A4EE9">
    <w:pPr>
      <w:pStyle w:val="Footer"/>
    </w:pPr>
  </w:p>
  <w:p w14:paraId="70108ED4" w14:textId="77777777" w:rsidR="002E1001" w:rsidRDefault="00B53840" w:rsidP="002E1001">
    <w:pPr>
      <w:pStyle w:val="Footer"/>
      <w:jc w:val="right"/>
    </w:pPr>
    <w:r>
      <w:rPr>
        <w:lang w:val="en-US" w:eastAsia="en-US" w:bidi="th-TH"/>
      </w:rPr>
      <w:drawing>
        <wp:inline distT="0" distB="0" distL="0" distR="0" wp14:anchorId="2B91163F" wp14:editId="780F4460">
          <wp:extent cx="778475" cy="192024"/>
          <wp:effectExtent l="0" t="0" r="0" b="0"/>
          <wp:docPr id="934331908" name="Picture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75" cy="192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9330" w14:textId="77777777" w:rsidR="00834377" w:rsidRDefault="00834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7F40A" w14:textId="77777777" w:rsidR="004A4EE9" w:rsidRDefault="004A4EE9">
      <w:r>
        <w:separator/>
      </w:r>
    </w:p>
  </w:footnote>
  <w:footnote w:type="continuationSeparator" w:id="0">
    <w:p w14:paraId="51819C33" w14:textId="77777777" w:rsidR="004A4EE9" w:rsidRDefault="004A4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8E700" w14:textId="77777777" w:rsidR="002E1001" w:rsidRDefault="004A4EE9">
    <w:pPr>
      <w:pStyle w:val="Header"/>
    </w:pPr>
  </w:p>
  <w:p w14:paraId="3102C524" w14:textId="77777777" w:rsidR="002E1001" w:rsidRDefault="004A4EE9"/>
  <w:p w14:paraId="5251BD42" w14:textId="77777777" w:rsidR="002E1001" w:rsidRDefault="004A4E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4C9C" w14:textId="77777777" w:rsidR="002E1001" w:rsidRPr="00A91882" w:rsidRDefault="004A4EE9" w:rsidP="002E1001">
    <w:pPr>
      <w:pStyle w:val="Header"/>
    </w:pPr>
  </w:p>
  <w:p w14:paraId="09ACE0B4" w14:textId="77777777" w:rsidR="002E1001" w:rsidRDefault="004A4EE9"/>
  <w:p w14:paraId="48351FAC" w14:textId="77777777" w:rsidR="002E1001" w:rsidRDefault="004A4E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38032" w14:textId="663D9209" w:rsidR="002E1001" w:rsidRPr="000B0D11" w:rsidRDefault="000B0D11" w:rsidP="001D7146">
    <w:pPr>
      <w:rPr>
        <w:rFonts w:cstheme="minorBidi"/>
        <w:szCs w:val="50"/>
        <w:cs/>
        <w:lang w:bidi="th-TH"/>
      </w:rPr>
    </w:pPr>
    <w:r>
      <w:rPr>
        <w:noProof/>
        <w:lang w:val="en-US" w:bidi="th-TH"/>
      </w:rPr>
      <w:drawing>
        <wp:anchor distT="0" distB="0" distL="114300" distR="114300" simplePos="0" relativeHeight="251660288" behindDoc="0" locked="0" layoutInCell="1" allowOverlap="1" wp14:anchorId="5FAFD8E4" wp14:editId="0EEFDF1B">
          <wp:simplePos x="0" y="0"/>
          <wp:positionH relativeFrom="column">
            <wp:posOffset>4655185</wp:posOffset>
          </wp:positionH>
          <wp:positionV relativeFrom="paragraph">
            <wp:posOffset>-216535</wp:posOffset>
          </wp:positionV>
          <wp:extent cx="1487170" cy="750570"/>
          <wp:effectExtent l="0" t="0" r="0" b="0"/>
          <wp:wrapThrough wrapText="bothSides">
            <wp:wrapPolygon edited="0">
              <wp:start x="0" y="0"/>
              <wp:lineTo x="0" y="20832"/>
              <wp:lineTo x="21305" y="20832"/>
              <wp:lineTo x="21305" y="0"/>
              <wp:lineTo x="0" y="0"/>
            </wp:wrapPolygon>
          </wp:wrapThrough>
          <wp:docPr id="934331909" name="Picture 934331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70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840" w:rsidRPr="00B77F44">
      <w:rPr>
        <w:noProof/>
        <w:lang w:val="en-US" w:bidi="th-TH"/>
      </w:rPr>
      <w:drawing>
        <wp:anchor distT="0" distB="0" distL="114300" distR="114300" simplePos="0" relativeHeight="251659264" behindDoc="1" locked="0" layoutInCell="1" allowOverlap="1" wp14:anchorId="7CBF20BD" wp14:editId="4B57FB41">
          <wp:simplePos x="0" y="0"/>
          <wp:positionH relativeFrom="column">
            <wp:posOffset>-33655</wp:posOffset>
          </wp:positionH>
          <wp:positionV relativeFrom="paragraph">
            <wp:posOffset>0</wp:posOffset>
          </wp:positionV>
          <wp:extent cx="1148738" cy="283464"/>
          <wp:effectExtent l="0" t="0" r="0" b="0"/>
          <wp:wrapNone/>
          <wp:docPr id="934331910" name="Picture 9343319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thomascondry/Desktop/Current Brand - AVEVA MS Office templates (1)/- Assets/Headers and Footers/Working/AVEVA_Header-LOGO_v1.a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38" cy="283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3840">
      <w:tab/>
    </w:r>
    <w:r w:rsidR="00B53840">
      <w:tab/>
    </w:r>
    <w:r w:rsidR="00B53840">
      <w:tab/>
    </w:r>
    <w:r w:rsidR="00B53840">
      <w:tab/>
    </w:r>
    <w:r w:rsidR="00B53840">
      <w:tab/>
    </w:r>
    <w:r>
      <w:tab/>
    </w:r>
    <w:r>
      <w:tab/>
    </w:r>
    <w:r>
      <w:tab/>
    </w:r>
    <w:r w:rsidR="00B53840">
      <w:tab/>
    </w:r>
    <w:r w:rsidR="00B53840">
      <w:tab/>
    </w:r>
    <w:r w:rsidR="00B53840">
      <w:tab/>
    </w:r>
    <w:r w:rsidR="00B53840">
      <w:tab/>
    </w:r>
    <w:r w:rsidR="001D7146">
      <w:tab/>
    </w:r>
  </w:p>
  <w:p w14:paraId="2696637F" w14:textId="77777777" w:rsidR="000B0D11" w:rsidRDefault="000B0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64"/>
    <w:rsid w:val="00002DA2"/>
    <w:rsid w:val="00006EA8"/>
    <w:rsid w:val="00014B50"/>
    <w:rsid w:val="0002140A"/>
    <w:rsid w:val="0002526D"/>
    <w:rsid w:val="000264DC"/>
    <w:rsid w:val="00057E9E"/>
    <w:rsid w:val="0006621A"/>
    <w:rsid w:val="0007567A"/>
    <w:rsid w:val="00082956"/>
    <w:rsid w:val="000914EE"/>
    <w:rsid w:val="000960E2"/>
    <w:rsid w:val="0009758E"/>
    <w:rsid w:val="000A16D1"/>
    <w:rsid w:val="000B09AE"/>
    <w:rsid w:val="000B0D11"/>
    <w:rsid w:val="000B563A"/>
    <w:rsid w:val="000C0340"/>
    <w:rsid w:val="000C6F1D"/>
    <w:rsid w:val="000E0A5D"/>
    <w:rsid w:val="000F0A67"/>
    <w:rsid w:val="000F5A70"/>
    <w:rsid w:val="00103157"/>
    <w:rsid w:val="00104B66"/>
    <w:rsid w:val="00104FA7"/>
    <w:rsid w:val="00106227"/>
    <w:rsid w:val="001070D7"/>
    <w:rsid w:val="00114A3F"/>
    <w:rsid w:val="00115023"/>
    <w:rsid w:val="00116151"/>
    <w:rsid w:val="00127045"/>
    <w:rsid w:val="00137BD0"/>
    <w:rsid w:val="001427A6"/>
    <w:rsid w:val="00147A5E"/>
    <w:rsid w:val="00153678"/>
    <w:rsid w:val="001654A3"/>
    <w:rsid w:val="00172891"/>
    <w:rsid w:val="001735CD"/>
    <w:rsid w:val="00176C22"/>
    <w:rsid w:val="00196D2F"/>
    <w:rsid w:val="001A31C7"/>
    <w:rsid w:val="001B3FE1"/>
    <w:rsid w:val="001B4564"/>
    <w:rsid w:val="001B5E06"/>
    <w:rsid w:val="001B700D"/>
    <w:rsid w:val="001B73E1"/>
    <w:rsid w:val="001C2E31"/>
    <w:rsid w:val="001C7258"/>
    <w:rsid w:val="001D225E"/>
    <w:rsid w:val="001D3B51"/>
    <w:rsid w:val="001D7146"/>
    <w:rsid w:val="001E3061"/>
    <w:rsid w:val="001F1D90"/>
    <w:rsid w:val="001F36ED"/>
    <w:rsid w:val="001F59B1"/>
    <w:rsid w:val="00200739"/>
    <w:rsid w:val="00201697"/>
    <w:rsid w:val="00204638"/>
    <w:rsid w:val="00204958"/>
    <w:rsid w:val="00216741"/>
    <w:rsid w:val="00225763"/>
    <w:rsid w:val="00225BA9"/>
    <w:rsid w:val="00233D38"/>
    <w:rsid w:val="00253627"/>
    <w:rsid w:val="00261772"/>
    <w:rsid w:val="0027120E"/>
    <w:rsid w:val="00275B71"/>
    <w:rsid w:val="00277F03"/>
    <w:rsid w:val="002846C7"/>
    <w:rsid w:val="00287188"/>
    <w:rsid w:val="002C681E"/>
    <w:rsid w:val="002D0FED"/>
    <w:rsid w:val="002F6174"/>
    <w:rsid w:val="003036E9"/>
    <w:rsid w:val="0031288A"/>
    <w:rsid w:val="00314D63"/>
    <w:rsid w:val="00316BE4"/>
    <w:rsid w:val="00320ADC"/>
    <w:rsid w:val="00323787"/>
    <w:rsid w:val="0033508E"/>
    <w:rsid w:val="00336549"/>
    <w:rsid w:val="003543A7"/>
    <w:rsid w:val="00363604"/>
    <w:rsid w:val="003642C6"/>
    <w:rsid w:val="00364860"/>
    <w:rsid w:val="00370FEE"/>
    <w:rsid w:val="00371BBF"/>
    <w:rsid w:val="003742B7"/>
    <w:rsid w:val="00387685"/>
    <w:rsid w:val="00392348"/>
    <w:rsid w:val="0039291B"/>
    <w:rsid w:val="003A4051"/>
    <w:rsid w:val="003B3F4C"/>
    <w:rsid w:val="003F042C"/>
    <w:rsid w:val="00403E9B"/>
    <w:rsid w:val="00403FAC"/>
    <w:rsid w:val="00405206"/>
    <w:rsid w:val="00413236"/>
    <w:rsid w:val="004343BB"/>
    <w:rsid w:val="00434A11"/>
    <w:rsid w:val="0044082F"/>
    <w:rsid w:val="0044088B"/>
    <w:rsid w:val="00442B15"/>
    <w:rsid w:val="004437B2"/>
    <w:rsid w:val="00445AFF"/>
    <w:rsid w:val="004549FE"/>
    <w:rsid w:val="00460A42"/>
    <w:rsid w:val="0046469C"/>
    <w:rsid w:val="00464941"/>
    <w:rsid w:val="00465418"/>
    <w:rsid w:val="00473655"/>
    <w:rsid w:val="0047393F"/>
    <w:rsid w:val="004745E0"/>
    <w:rsid w:val="004759CA"/>
    <w:rsid w:val="00477A70"/>
    <w:rsid w:val="00481897"/>
    <w:rsid w:val="004853D6"/>
    <w:rsid w:val="004973FF"/>
    <w:rsid w:val="00497C29"/>
    <w:rsid w:val="004A2ED0"/>
    <w:rsid w:val="004A4EE9"/>
    <w:rsid w:val="004B3057"/>
    <w:rsid w:val="004B53B2"/>
    <w:rsid w:val="004C46C4"/>
    <w:rsid w:val="004D4003"/>
    <w:rsid w:val="004E4A9E"/>
    <w:rsid w:val="004E508A"/>
    <w:rsid w:val="004F29EF"/>
    <w:rsid w:val="0050290C"/>
    <w:rsid w:val="0051251C"/>
    <w:rsid w:val="00512C86"/>
    <w:rsid w:val="00513F41"/>
    <w:rsid w:val="00520C2C"/>
    <w:rsid w:val="005263D2"/>
    <w:rsid w:val="005302F3"/>
    <w:rsid w:val="00530FE5"/>
    <w:rsid w:val="005319D0"/>
    <w:rsid w:val="0053221B"/>
    <w:rsid w:val="0053244E"/>
    <w:rsid w:val="005325D1"/>
    <w:rsid w:val="00536AE6"/>
    <w:rsid w:val="00537252"/>
    <w:rsid w:val="00563ADE"/>
    <w:rsid w:val="0057055C"/>
    <w:rsid w:val="005765C2"/>
    <w:rsid w:val="00580D1E"/>
    <w:rsid w:val="00587FB9"/>
    <w:rsid w:val="00590BA1"/>
    <w:rsid w:val="005923BB"/>
    <w:rsid w:val="005969B6"/>
    <w:rsid w:val="005C15D6"/>
    <w:rsid w:val="005C356F"/>
    <w:rsid w:val="005C3A77"/>
    <w:rsid w:val="005C496D"/>
    <w:rsid w:val="005C5A42"/>
    <w:rsid w:val="005C5CFD"/>
    <w:rsid w:val="005C6CAC"/>
    <w:rsid w:val="005C73F7"/>
    <w:rsid w:val="005E34DD"/>
    <w:rsid w:val="005E6F72"/>
    <w:rsid w:val="00612F46"/>
    <w:rsid w:val="0061669F"/>
    <w:rsid w:val="0062222C"/>
    <w:rsid w:val="00624287"/>
    <w:rsid w:val="00624975"/>
    <w:rsid w:val="006265E0"/>
    <w:rsid w:val="00633D9B"/>
    <w:rsid w:val="006401A6"/>
    <w:rsid w:val="0064416E"/>
    <w:rsid w:val="006459DA"/>
    <w:rsid w:val="006515D7"/>
    <w:rsid w:val="00653D6E"/>
    <w:rsid w:val="00661B24"/>
    <w:rsid w:val="00663A78"/>
    <w:rsid w:val="00672013"/>
    <w:rsid w:val="00672319"/>
    <w:rsid w:val="00687825"/>
    <w:rsid w:val="00694F87"/>
    <w:rsid w:val="006966C5"/>
    <w:rsid w:val="00697267"/>
    <w:rsid w:val="006A355A"/>
    <w:rsid w:val="006A3D71"/>
    <w:rsid w:val="006C20EE"/>
    <w:rsid w:val="006C29E2"/>
    <w:rsid w:val="006C788A"/>
    <w:rsid w:val="006D25E3"/>
    <w:rsid w:val="006E0016"/>
    <w:rsid w:val="006E221D"/>
    <w:rsid w:val="006E3117"/>
    <w:rsid w:val="006E5FE7"/>
    <w:rsid w:val="006F0CFC"/>
    <w:rsid w:val="006F7065"/>
    <w:rsid w:val="006F7FC6"/>
    <w:rsid w:val="00700B38"/>
    <w:rsid w:val="007173A8"/>
    <w:rsid w:val="00727F63"/>
    <w:rsid w:val="0074069E"/>
    <w:rsid w:val="00742B62"/>
    <w:rsid w:val="00745041"/>
    <w:rsid w:val="00747E76"/>
    <w:rsid w:val="00760750"/>
    <w:rsid w:val="00765FDD"/>
    <w:rsid w:val="00771179"/>
    <w:rsid w:val="007750A3"/>
    <w:rsid w:val="0077524B"/>
    <w:rsid w:val="007831BC"/>
    <w:rsid w:val="00786740"/>
    <w:rsid w:val="00794492"/>
    <w:rsid w:val="00797D7A"/>
    <w:rsid w:val="007B3518"/>
    <w:rsid w:val="007C15A4"/>
    <w:rsid w:val="007D389E"/>
    <w:rsid w:val="007D654B"/>
    <w:rsid w:val="007E1ED7"/>
    <w:rsid w:val="007E6C72"/>
    <w:rsid w:val="007F3478"/>
    <w:rsid w:val="007F6E88"/>
    <w:rsid w:val="00802ACB"/>
    <w:rsid w:val="008033CE"/>
    <w:rsid w:val="0080724B"/>
    <w:rsid w:val="0081092F"/>
    <w:rsid w:val="00813B1A"/>
    <w:rsid w:val="008176AE"/>
    <w:rsid w:val="008340D1"/>
    <w:rsid w:val="00834377"/>
    <w:rsid w:val="00842680"/>
    <w:rsid w:val="00846B9F"/>
    <w:rsid w:val="00846C7B"/>
    <w:rsid w:val="00851E0B"/>
    <w:rsid w:val="008546F6"/>
    <w:rsid w:val="008640D4"/>
    <w:rsid w:val="008702B1"/>
    <w:rsid w:val="00872112"/>
    <w:rsid w:val="0087616E"/>
    <w:rsid w:val="008770E2"/>
    <w:rsid w:val="00880A7A"/>
    <w:rsid w:val="00887EED"/>
    <w:rsid w:val="00895A74"/>
    <w:rsid w:val="00896FF3"/>
    <w:rsid w:val="008A2614"/>
    <w:rsid w:val="008A561C"/>
    <w:rsid w:val="008B6D81"/>
    <w:rsid w:val="008D2E96"/>
    <w:rsid w:val="008F3348"/>
    <w:rsid w:val="0090469B"/>
    <w:rsid w:val="0091302F"/>
    <w:rsid w:val="00914107"/>
    <w:rsid w:val="009233E9"/>
    <w:rsid w:val="00923CC0"/>
    <w:rsid w:val="00926415"/>
    <w:rsid w:val="00927E1F"/>
    <w:rsid w:val="0093577C"/>
    <w:rsid w:val="00937304"/>
    <w:rsid w:val="0093797D"/>
    <w:rsid w:val="00945473"/>
    <w:rsid w:val="00957144"/>
    <w:rsid w:val="00957B84"/>
    <w:rsid w:val="00960438"/>
    <w:rsid w:val="00975A0D"/>
    <w:rsid w:val="00977C88"/>
    <w:rsid w:val="009808FE"/>
    <w:rsid w:val="00983A5A"/>
    <w:rsid w:val="009A704F"/>
    <w:rsid w:val="009B12C5"/>
    <w:rsid w:val="009B5ED8"/>
    <w:rsid w:val="009C1977"/>
    <w:rsid w:val="009C5BA2"/>
    <w:rsid w:val="009D74F2"/>
    <w:rsid w:val="009E2BCC"/>
    <w:rsid w:val="009E5772"/>
    <w:rsid w:val="009F70C5"/>
    <w:rsid w:val="00A06CC2"/>
    <w:rsid w:val="00A12CF4"/>
    <w:rsid w:val="00A13B42"/>
    <w:rsid w:val="00A14138"/>
    <w:rsid w:val="00A15750"/>
    <w:rsid w:val="00A2106D"/>
    <w:rsid w:val="00A27F05"/>
    <w:rsid w:val="00A4213E"/>
    <w:rsid w:val="00A47CAF"/>
    <w:rsid w:val="00A67DC1"/>
    <w:rsid w:val="00A72945"/>
    <w:rsid w:val="00A86D77"/>
    <w:rsid w:val="00A91E62"/>
    <w:rsid w:val="00A94287"/>
    <w:rsid w:val="00A97CF8"/>
    <w:rsid w:val="00AA13C0"/>
    <w:rsid w:val="00AA2BAA"/>
    <w:rsid w:val="00AA5F35"/>
    <w:rsid w:val="00AA6FEA"/>
    <w:rsid w:val="00AB7C4B"/>
    <w:rsid w:val="00AC1687"/>
    <w:rsid w:val="00AD0219"/>
    <w:rsid w:val="00AE0581"/>
    <w:rsid w:val="00AE14AE"/>
    <w:rsid w:val="00AE698A"/>
    <w:rsid w:val="00AE781D"/>
    <w:rsid w:val="00AF02B2"/>
    <w:rsid w:val="00AF1085"/>
    <w:rsid w:val="00AF3FAC"/>
    <w:rsid w:val="00B0272E"/>
    <w:rsid w:val="00B126B9"/>
    <w:rsid w:val="00B151A9"/>
    <w:rsid w:val="00B15E9A"/>
    <w:rsid w:val="00B1768E"/>
    <w:rsid w:val="00B17814"/>
    <w:rsid w:val="00B17FE4"/>
    <w:rsid w:val="00B24BCB"/>
    <w:rsid w:val="00B32F90"/>
    <w:rsid w:val="00B35278"/>
    <w:rsid w:val="00B5214C"/>
    <w:rsid w:val="00B53840"/>
    <w:rsid w:val="00B5606C"/>
    <w:rsid w:val="00B60190"/>
    <w:rsid w:val="00B6710C"/>
    <w:rsid w:val="00B84ECC"/>
    <w:rsid w:val="00B9769A"/>
    <w:rsid w:val="00BA3A61"/>
    <w:rsid w:val="00BB18BF"/>
    <w:rsid w:val="00BB37ED"/>
    <w:rsid w:val="00BB7C13"/>
    <w:rsid w:val="00BC2056"/>
    <w:rsid w:val="00BC2A50"/>
    <w:rsid w:val="00BC7937"/>
    <w:rsid w:val="00BD184A"/>
    <w:rsid w:val="00BD1AAD"/>
    <w:rsid w:val="00BD674B"/>
    <w:rsid w:val="00BE2862"/>
    <w:rsid w:val="00BF7F2D"/>
    <w:rsid w:val="00C00C55"/>
    <w:rsid w:val="00C029B0"/>
    <w:rsid w:val="00C14016"/>
    <w:rsid w:val="00C15582"/>
    <w:rsid w:val="00C21D8D"/>
    <w:rsid w:val="00C30067"/>
    <w:rsid w:val="00C31440"/>
    <w:rsid w:val="00C34817"/>
    <w:rsid w:val="00C40D21"/>
    <w:rsid w:val="00C517EF"/>
    <w:rsid w:val="00C51B35"/>
    <w:rsid w:val="00C569FA"/>
    <w:rsid w:val="00C61B20"/>
    <w:rsid w:val="00C63DDA"/>
    <w:rsid w:val="00C91064"/>
    <w:rsid w:val="00CA03CC"/>
    <w:rsid w:val="00CA3EBA"/>
    <w:rsid w:val="00CA55CB"/>
    <w:rsid w:val="00CB39E2"/>
    <w:rsid w:val="00CB706B"/>
    <w:rsid w:val="00CC0908"/>
    <w:rsid w:val="00CC194F"/>
    <w:rsid w:val="00CC47A3"/>
    <w:rsid w:val="00CC7A29"/>
    <w:rsid w:val="00D0796B"/>
    <w:rsid w:val="00D10CE8"/>
    <w:rsid w:val="00D14ABD"/>
    <w:rsid w:val="00D14C50"/>
    <w:rsid w:val="00D22C1D"/>
    <w:rsid w:val="00D45C22"/>
    <w:rsid w:val="00D567C6"/>
    <w:rsid w:val="00D82B39"/>
    <w:rsid w:val="00D9461E"/>
    <w:rsid w:val="00DA0C92"/>
    <w:rsid w:val="00DA5491"/>
    <w:rsid w:val="00DB28E1"/>
    <w:rsid w:val="00DB3400"/>
    <w:rsid w:val="00DC2094"/>
    <w:rsid w:val="00DC7235"/>
    <w:rsid w:val="00DE7623"/>
    <w:rsid w:val="00DF4796"/>
    <w:rsid w:val="00E01981"/>
    <w:rsid w:val="00E13C3C"/>
    <w:rsid w:val="00E37FF2"/>
    <w:rsid w:val="00E447F2"/>
    <w:rsid w:val="00E46619"/>
    <w:rsid w:val="00E55852"/>
    <w:rsid w:val="00E571ED"/>
    <w:rsid w:val="00E62B7C"/>
    <w:rsid w:val="00E66426"/>
    <w:rsid w:val="00E67265"/>
    <w:rsid w:val="00E71766"/>
    <w:rsid w:val="00E77E86"/>
    <w:rsid w:val="00E814CA"/>
    <w:rsid w:val="00E8477C"/>
    <w:rsid w:val="00E85267"/>
    <w:rsid w:val="00E97D6B"/>
    <w:rsid w:val="00EA13DE"/>
    <w:rsid w:val="00EA15A7"/>
    <w:rsid w:val="00EA3D36"/>
    <w:rsid w:val="00EB0CEF"/>
    <w:rsid w:val="00EB1438"/>
    <w:rsid w:val="00EB7286"/>
    <w:rsid w:val="00EB7861"/>
    <w:rsid w:val="00EC4EED"/>
    <w:rsid w:val="00EC5636"/>
    <w:rsid w:val="00EE2E51"/>
    <w:rsid w:val="00EE441B"/>
    <w:rsid w:val="00EF1B13"/>
    <w:rsid w:val="00EF71E0"/>
    <w:rsid w:val="00F01BDE"/>
    <w:rsid w:val="00F14912"/>
    <w:rsid w:val="00F20832"/>
    <w:rsid w:val="00F32476"/>
    <w:rsid w:val="00F33FF6"/>
    <w:rsid w:val="00F435E4"/>
    <w:rsid w:val="00F52A6D"/>
    <w:rsid w:val="00F732C9"/>
    <w:rsid w:val="00F96EE5"/>
    <w:rsid w:val="00F97652"/>
    <w:rsid w:val="00F97F6E"/>
    <w:rsid w:val="00FA046D"/>
    <w:rsid w:val="00FA7B8F"/>
    <w:rsid w:val="00FB0EE8"/>
    <w:rsid w:val="00FB17AB"/>
    <w:rsid w:val="00FB26EA"/>
    <w:rsid w:val="00FB2FCB"/>
    <w:rsid w:val="00FC34DE"/>
    <w:rsid w:val="00FC6311"/>
    <w:rsid w:val="00FC7E8A"/>
    <w:rsid w:val="00FE272D"/>
    <w:rsid w:val="00FE2FE6"/>
    <w:rsid w:val="00FF09ED"/>
    <w:rsid w:val="00FF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19473E"/>
  <w15:docId w15:val="{CA72616D-C33D-4932-B618-B4554CA6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064"/>
    <w:rPr>
      <w:rFonts w:asciiTheme="minorHAnsi" w:hAnsiTheme="minorHAnsi"/>
      <w:color w:val="ED7D31" w:themeColor="accent2"/>
      <w:sz w:val="20"/>
      <w:u w:val="none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106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aps/>
      <w:color w:val="3F3F3F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91064"/>
    <w:rPr>
      <w:caps/>
      <w:color w:val="3F3F3F"/>
    </w:rPr>
  </w:style>
  <w:style w:type="paragraph" w:styleId="Footer">
    <w:name w:val="footer"/>
    <w:basedOn w:val="Normal"/>
    <w:link w:val="FooterChar"/>
    <w:uiPriority w:val="99"/>
    <w:unhideWhenUsed/>
    <w:rsid w:val="00C91064"/>
    <w:pPr>
      <w:contextualSpacing/>
    </w:pPr>
    <w:rPr>
      <w:rFonts w:asciiTheme="minorHAnsi" w:eastAsiaTheme="minorHAnsi" w:hAnsiTheme="minorHAnsi" w:cstheme="minorBidi"/>
      <w:bCs/>
      <w:noProof/>
      <w:color w:val="3F3F3F"/>
      <w:sz w:val="16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91064"/>
    <w:rPr>
      <w:bCs/>
      <w:noProof/>
      <w:color w:val="3F3F3F"/>
      <w:sz w:val="16"/>
      <w:lang w:eastAsia="en-GB"/>
    </w:rPr>
  </w:style>
  <w:style w:type="paragraph" w:styleId="NoSpacing">
    <w:name w:val="No Spacing"/>
    <w:uiPriority w:val="1"/>
    <w:qFormat/>
    <w:rsid w:val="00C91064"/>
    <w:pPr>
      <w:spacing w:after="0" w:line="240" w:lineRule="auto"/>
    </w:pPr>
    <w:rPr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91064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C91064"/>
    <w:rPr>
      <w:b/>
      <w:bCs/>
    </w:rPr>
  </w:style>
  <w:style w:type="character" w:customStyle="1" w:styleId="normaltextrun">
    <w:name w:val="normaltextrun"/>
    <w:basedOn w:val="DefaultParagraphFont"/>
    <w:rsid w:val="00403FAC"/>
  </w:style>
  <w:style w:type="paragraph" w:customStyle="1" w:styleId="paragraph">
    <w:name w:val="paragraph"/>
    <w:basedOn w:val="Normal"/>
    <w:rsid w:val="00403FAC"/>
    <w:pPr>
      <w:spacing w:before="100" w:beforeAutospacing="1" w:after="100" w:afterAutospacing="1"/>
    </w:pPr>
    <w:rPr>
      <w:lang w:eastAsia="en-GB"/>
    </w:rPr>
  </w:style>
  <w:style w:type="character" w:customStyle="1" w:styleId="eop">
    <w:name w:val="eop"/>
    <w:basedOn w:val="DefaultParagraphFont"/>
    <w:rsid w:val="00403FAC"/>
  </w:style>
  <w:style w:type="paragraph" w:styleId="BalloonText">
    <w:name w:val="Balloon Text"/>
    <w:basedOn w:val="Normal"/>
    <w:link w:val="BalloonTextChar"/>
    <w:uiPriority w:val="99"/>
    <w:semiHidden/>
    <w:unhideWhenUsed/>
    <w:rsid w:val="00AA13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C0"/>
    <w:rPr>
      <w:rFonts w:ascii="Times New Roman" w:hAnsi="Times New Roman" w:cs="Times New Roman"/>
      <w:sz w:val="18"/>
      <w:szCs w:val="18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031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7E9E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1B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1B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B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1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8B6D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71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epcoiss@scg.com" TargetMode="Externa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67A07BD934D41A7F08234561BE802" ma:contentTypeVersion="13" ma:contentTypeDescription="Create a new document." ma:contentTypeScope="" ma:versionID="1f61d2f2e86b71297151b691d253e1fd">
  <xsd:schema xmlns:xsd="http://www.w3.org/2001/XMLSchema" xmlns:xs="http://www.w3.org/2001/XMLSchema" xmlns:p="http://schemas.microsoft.com/office/2006/metadata/properties" xmlns:ns3="b86999be-dd74-409c-8f5f-2385c4bbfa1b" xmlns:ns4="2d76b00a-f7e3-46e4-88d0-67c1037ce5f2" targetNamespace="http://schemas.microsoft.com/office/2006/metadata/properties" ma:root="true" ma:fieldsID="71dbc17650d8845ee3744b01dfbf7301" ns3:_="" ns4:_="">
    <xsd:import namespace="b86999be-dd74-409c-8f5f-2385c4bbfa1b"/>
    <xsd:import namespace="2d76b00a-f7e3-46e4-88d0-67c1037ce5f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999be-dd74-409c-8f5f-2385c4bbfa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6b00a-f7e3-46e4-88d0-67c1037ce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BFBF3-37BC-4992-AAD7-5C32831FA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999be-dd74-409c-8f5f-2385c4bbfa1b"/>
    <ds:schemaRef ds:uri="2d76b00a-f7e3-46e4-88d0-67c1037ce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1CC24E-916B-4F12-80B6-BF92B65B6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FA74C-F812-4D16-94AE-C98EFAED60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EF3EA8-8B5A-42BE-B85D-26F7DD66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Jones</dc:creator>
  <cp:keywords/>
  <dc:description/>
  <cp:lastModifiedBy>Ratchava Sotanasub</cp:lastModifiedBy>
  <cp:revision>4</cp:revision>
  <cp:lastPrinted>2020-09-26T07:18:00Z</cp:lastPrinted>
  <dcterms:created xsi:type="dcterms:W3CDTF">2020-12-10T04:22:00Z</dcterms:created>
  <dcterms:modified xsi:type="dcterms:W3CDTF">2020-12-11T04:18:00Z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0x0101005DB67A07BD934D41A7F08234561BE802</vt:lpwstr>
  </property>
</Properties>
</file>